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 Washington, D.C. 20549</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Freedom Acquisition I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Class A ordinary shares, par value $0.0001 per share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G3663X110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38" w:lineRule="auto"/>
        <w:rPr>
          <w:sz w:val="20"/>
          <w:szCs w:val="20"/>
          <w:color w:val="auto"/>
        </w:rPr>
      </w:pPr>
      <w:r>
        <w:rPr>
          <w:rFonts w:ascii="Courier New" w:cs="Courier New" w:eastAsia="Courier New" w:hAnsi="Courier New"/>
          <w:sz w:val="18"/>
          <w:szCs w:val="18"/>
          <w:color w:val="auto"/>
        </w:rPr>
        <w:t>12/31/2022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ind w:right="8239" w:firstLine="8"/>
        <w:spacing w:after="0" w:line="236"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G3663X110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Polar Asset Management Partners Inc.</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20"/>
        <w:spacing w:after="0" w:line="238" w:lineRule="auto"/>
        <w:rPr>
          <w:sz w:val="20"/>
          <w:szCs w:val="20"/>
          <w:color w:val="auto"/>
        </w:rPr>
      </w:pPr>
      <w:r>
        <w:rPr>
          <w:rFonts w:ascii="Courier New" w:cs="Courier New" w:eastAsia="Courier New" w:hAnsi="Courier New"/>
          <w:sz w:val="18"/>
          <w:szCs w:val="18"/>
          <w:color w:val="auto"/>
        </w:rPr>
        <w:t>Ontario, Canada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right="79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1,961,121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6" w:lineRule="exact"/>
        <w:rPr>
          <w:rFonts w:ascii="Courier New" w:cs="Courier New" w:eastAsia="Courier New" w:hAnsi="Courier New"/>
          <w:sz w:val="18"/>
          <w:szCs w:val="18"/>
          <w:color w:val="auto"/>
        </w:rPr>
      </w:pPr>
    </w:p>
    <w:p>
      <w:pPr>
        <w:ind w:right="739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1,961,121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6" w:lineRule="exact"/>
        <w:rPr>
          <w:rFonts w:ascii="Courier New" w:cs="Courier New" w:eastAsia="Courier New" w:hAnsi="Courier New"/>
          <w:sz w:val="18"/>
          <w:szCs w:val="18"/>
          <w:color w:val="auto"/>
        </w:rPr>
      </w:pPr>
    </w:p>
    <w:p>
      <w:pPr>
        <w:ind w:right="339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1,961,121</w:t>
      </w:r>
    </w:p>
    <w:p>
      <w:pPr>
        <w:spacing w:after="0" w:line="208" w:lineRule="exact"/>
        <w:rPr>
          <w:rFonts w:ascii="Courier New" w:cs="Courier New" w:eastAsia="Courier New" w:hAnsi="Courier New"/>
          <w:sz w:val="18"/>
          <w:szCs w:val="18"/>
          <w:color w:val="auto"/>
        </w:rPr>
      </w:pPr>
    </w:p>
    <w:p>
      <w:pPr>
        <w:ind w:right="2859" w:firstLine="8"/>
        <w:spacing w:after="0" w:line="235" w:lineRule="auto"/>
        <w:tabs>
          <w:tab w:leader="none" w:pos="52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5.68%</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Freedom Acquisition I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14 Wall Street, 20th Floor</w:t>
      </w:r>
    </w:p>
    <w:p>
      <w:pPr>
        <w:spacing w:after="0" w:line="238" w:lineRule="auto"/>
        <w:rPr>
          <w:sz w:val="20"/>
          <w:szCs w:val="20"/>
          <w:color w:val="auto"/>
        </w:rPr>
      </w:pPr>
      <w:r>
        <w:rPr>
          <w:rFonts w:ascii="Courier New" w:cs="Courier New" w:eastAsia="Courier New" w:hAnsi="Courier New"/>
          <w:sz w:val="18"/>
          <w:szCs w:val="18"/>
          <w:color w:val="auto"/>
        </w:rPr>
        <w:t>New York, NY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4"/>
          <w:szCs w:val="24"/>
          <w:color w:val="auto"/>
        </w:rPr>
      </w:pPr>
    </w:p>
    <w:p>
      <w:pPr>
        <w:ind w:right="1919"/>
        <w:spacing w:after="0" w:line="275" w:lineRule="auto"/>
        <w:rPr>
          <w:sz w:val="20"/>
          <w:szCs w:val="20"/>
          <w:color w:val="auto"/>
        </w:rPr>
      </w:pPr>
      <w:r>
        <w:rPr>
          <w:rFonts w:ascii="Courier New" w:cs="Courier New" w:eastAsia="Courier New" w:hAnsi="Courier New"/>
          <w:sz w:val="16"/>
          <w:szCs w:val="16"/>
          <w:color w:val="auto"/>
        </w:rPr>
        <w:t>This statement is filed by Polar Asset Management Partners Inc., a company incorporated under the laws of Ontario, Canada, which serves as the investment advisor to Polar Multi-Strategy Master Fund, a Cayman Islands exempted company ("PMSMF") with respect to the shares directly held by PMSMF.</w:t>
      </w:r>
    </w:p>
    <w:p>
      <w:pPr>
        <w:spacing w:after="0" w:line="17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16 York Street, Suite 2900, Toronto, ON, Canada M5J 0E6.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Canada</w:t>
      </w:r>
    </w:p>
    <w:p>
      <w:pPr>
        <w:sectPr>
          <w:pgSz w:w="11900" w:h="1683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Class A ordinary shares, par value $0.0001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Number:</w:t>
      </w:r>
    </w:p>
    <w:p>
      <w:pPr>
        <w:spacing w:after="0" w:line="238" w:lineRule="auto"/>
        <w:rPr>
          <w:sz w:val="20"/>
          <w:szCs w:val="20"/>
          <w:color w:val="auto"/>
        </w:rPr>
      </w:pPr>
      <w:r>
        <w:rPr>
          <w:rFonts w:ascii="Courier New" w:cs="Courier New" w:eastAsia="Courier New" w:hAnsi="Courier New"/>
          <w:sz w:val="18"/>
          <w:szCs w:val="18"/>
          <w:color w:val="auto"/>
        </w:rPr>
        <w:t>G3663X110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 (15 U.S.C. 78c);</w:t>
      </w:r>
    </w:p>
    <w:p>
      <w:pPr>
        <w:spacing w:after="0" w:line="4" w:lineRule="exact"/>
        <w:rPr>
          <w:rFonts w:ascii="Courier New" w:cs="Courier New" w:eastAsia="Courier New" w:hAnsi="Courier New"/>
          <w:sz w:val="18"/>
          <w:szCs w:val="18"/>
          <w:color w:val="auto"/>
        </w:rPr>
      </w:pPr>
    </w:p>
    <w:p>
      <w:pPr>
        <w:ind w:right="3499" w:firstLine="8"/>
        <w:spacing w:after="0" w:line="235"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 (15 U.S.C. 78c);</w:t>
      </w:r>
    </w:p>
    <w:p>
      <w:pPr>
        <w:spacing w:after="0" w:line="5" w:lineRule="exact"/>
        <w:rPr>
          <w:rFonts w:ascii="Courier New" w:cs="Courier New" w:eastAsia="Courier New" w:hAnsi="Courier New"/>
          <w:sz w:val="18"/>
          <w:szCs w:val="18"/>
          <w:color w:val="auto"/>
        </w:rPr>
      </w:pPr>
    </w:p>
    <w:p>
      <w:pPr>
        <w:ind w:right="2239" w:firstLine="8"/>
        <w:spacing w:after="0" w:line="235"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240.13d-1(b)(1)(ii)(E);</w:t>
      </w:r>
    </w:p>
    <w:p>
      <w:pPr>
        <w:spacing w:after="0" w:line="4" w:lineRule="exact"/>
        <w:rPr>
          <w:rFonts w:ascii="Courier New" w:cs="Courier New" w:eastAsia="Courier New" w:hAnsi="Courier New"/>
          <w:sz w:val="18"/>
          <w:szCs w:val="18"/>
          <w:color w:val="auto"/>
        </w:rPr>
      </w:pPr>
    </w:p>
    <w:p>
      <w:pPr>
        <w:ind w:right="3819" w:firstLine="8"/>
        <w:spacing w:after="0" w:line="235"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240.13d-1(b)(1)(ii)(F);</w:t>
      </w:r>
    </w:p>
    <w:p>
      <w:pPr>
        <w:spacing w:after="0" w:line="5" w:lineRule="exact"/>
        <w:rPr>
          <w:rFonts w:ascii="Courier New" w:cs="Courier New" w:eastAsia="Courier New" w:hAnsi="Courier New"/>
          <w:sz w:val="18"/>
          <w:szCs w:val="18"/>
          <w:color w:val="auto"/>
        </w:rPr>
      </w:pPr>
    </w:p>
    <w:p>
      <w:pPr>
        <w:ind w:right="3279" w:firstLine="8"/>
        <w:spacing w:after="0" w:line="235"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240.13d-1(b)(1)(ii)(G);</w:t>
      </w:r>
    </w:p>
    <w:p>
      <w:pPr>
        <w:spacing w:after="0" w:line="5" w:lineRule="exact"/>
        <w:rPr>
          <w:rFonts w:ascii="Courier New" w:cs="Courier New" w:eastAsia="Courier New" w:hAnsi="Courier New"/>
          <w:sz w:val="18"/>
          <w:szCs w:val="18"/>
          <w:color w:val="auto"/>
        </w:rPr>
      </w:pPr>
    </w:p>
    <w:p>
      <w:pPr>
        <w:ind w:right="3079" w:firstLine="8"/>
        <w:spacing w:after="0" w:line="235"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right="18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(15 U.S.C. 80a-3); [x] A non-U.S. institution in accordance with 240.13d-1(b)(1)(ii)(J);</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240.13d-1(b)(1)(ii)(K).</w:t>
      </w:r>
    </w:p>
    <w:p>
      <w:pPr>
        <w:spacing w:after="0" w:line="207"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6"/>
          <w:szCs w:val="16"/>
          <w:color w:val="auto"/>
        </w:rPr>
        <w:t>If filing as a non-U.S. institution in accordance with Rule 240.13d-1(b)(1)(ii)(J), please specify the type of institution: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Reporting Person is an investment fund manager, portfolio manager,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exempt market dealer and commodity trading manager registered with the Ontario Securities Commission.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the close of business on December 31,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Polar Asset Management Partners</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1,961,121</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5.68%</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1,961,121</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640" w:hanging="632"/>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1,961,121</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5.Ownership of 5 Percent or Less of a Class.</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5 percent of the class of securities, check the following [].</w:t>
      </w: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Reporting on by the Parent Holding Company or Control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2019"/>
        <w:spacing w:after="0" w:line="273" w:lineRule="auto"/>
        <w:rPr>
          <w:sz w:val="20"/>
          <w:szCs w:val="20"/>
          <w:color w:val="auto"/>
        </w:rPr>
      </w:pPr>
      <w:r>
        <w:rPr>
          <w:rFonts w:ascii="Courier New" w:cs="Courier New" w:eastAsia="Courier New" w:hAnsi="Courier New"/>
          <w:sz w:val="16"/>
          <w:szCs w:val="16"/>
          <w:color w:val="auto"/>
        </w:rPr>
        <w:t>By signing below I certify that, to the best of his/her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Signature. 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09, 2023</w:t>
      </w:r>
    </w:p>
    <w:p>
      <w:pPr>
        <w:spacing w:after="0" w:line="238" w:lineRule="auto"/>
        <w:rPr>
          <w:sz w:val="20"/>
          <w:szCs w:val="20"/>
          <w:color w:val="auto"/>
        </w:rPr>
      </w:pPr>
      <w:r>
        <w:rPr>
          <w:rFonts w:ascii="Courier New" w:cs="Courier New" w:eastAsia="Courier New" w:hAnsi="Courier New"/>
          <w:sz w:val="18"/>
          <w:szCs w:val="18"/>
          <w:color w:val="auto"/>
        </w:rPr>
        <w:t>POLAR ASSET MANAGEMENT PARTNERS INC.</w:t>
      </w:r>
    </w:p>
    <w:p>
      <w:pPr>
        <w:spacing w:after="0" w:line="238" w:lineRule="auto"/>
        <w:rPr>
          <w:sz w:val="20"/>
          <w:szCs w:val="20"/>
          <w:color w:val="auto"/>
        </w:rPr>
      </w:pPr>
      <w:r>
        <w:rPr>
          <w:rFonts w:ascii="Courier New" w:cs="Courier New" w:eastAsia="Courier New" w:hAnsi="Courier New"/>
          <w:sz w:val="18"/>
          <w:szCs w:val="18"/>
          <w:color w:val="auto"/>
        </w:rPr>
        <w:t>By: /s/ Andrew Ma</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Name: Andrew 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Chief Compliance Officer</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2023-02-09T17:05:38Z</dcterms:created>
  <dcterms:modified xsi:type="dcterms:W3CDTF">2023-02-09T17:05:38Z</dcterms:modified>
</cp:coreProperties>
</file>